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四川省20 1 7年4月高等教育自学考试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园林植物快繁技术  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（课程代码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06504）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本试卷分为两部分，满分100分；考试时间为150分钟。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第一部分为选择题，1页至3页，共3页。应考者必须按试题顺序在“答题卡”上按要求填涂，答在试卷上无效。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第二部分为非选择题，3页至3页，共1页。应考者必须按试题顺序在“答题卡”上作答，答在试卷上无效。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  选择题  （共25分）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一、单项选择题（本大题共15小题，每小题1分，共15分）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1．植物组织培养的核心理论是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A.进化论    B．器官形成特殊物质学说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C．细胞学说    D．植物细胞全能性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2．以下选项中属于细胞悬浮培养形式的是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A.看护培养    B．恒化培养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C．平板培养    D．条件培养基培养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3．通过茎尖培养获得第一株植物脱毒苗的研究者是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A．Morel    B．White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C．Stcward    D．Thimann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4．常用的灭菌剂中，灭菌效果最好的是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A.硝酸银    B．次氯酸钠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C．氯化汞    D．过氧化氢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5．微体嫁接中可以脱除多数病毒的接穗茎尖一般小于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A．0. 2mm    B．0.6mm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C．1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.0</w:t>
      </w:r>
      <w:r>
        <w:rPr>
          <w:rFonts w:hint="default" w:ascii="Times New Roman" w:hAnsi="Times New Roman" w:cs="Times New Roman"/>
          <w:sz w:val="24"/>
          <w:szCs w:val="24"/>
        </w:rPr>
        <w:t>mm    D．1.4mm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6．组织培养过程中，培养基的灭菌方法是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A.干热灭菌    B．高压蒸汽灭菌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C．熏蒸灭菌    D．紫外线灭菌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7．从组织器官角度看，花药培养属于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A.组织培养    B．原生质体培养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C．器官培养    D．细胞培养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8．在生产中应用普遍，最能使无性系后代保持原品种特性的植物快繁方式为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A.不定芽发生形    B．丛生芽发生型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C．原球茎发生型    D．胚状体发生型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9．发表植物组织培养第一篇论文的德国植物生理学家是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A. Haberlandt    B．Kotte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C．Robbins    D．Whitc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0</w:t>
      </w:r>
      <w:r>
        <w:rPr>
          <w:rFonts w:hint="default" w:ascii="Times New Roman" w:hAnsi="Times New Roman" w:cs="Times New Roman"/>
          <w:sz w:val="24"/>
          <w:szCs w:val="24"/>
        </w:rPr>
        <w:t>.以下有关玻璃化试管苗的特征描述正确的是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A.含水量高    B．光合能力增强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C．干物质含量高    D．叶绿素含量高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11.植物组织培养通常可称为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A.植物胚胎培养    B．植物器官培养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C．植物细胞培养    D．植物离体培养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12.在分生组织培养中，研究最为深入，广泛用于植株再生和脱病毒研究的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A.茎尖培养    B．根尖培养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C．形成层组织培养    D．居间分生组织培养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13.原生质体分离过程中，使用得最多的有机渗透压稳定剂是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A.葡萄糖    B．蔗糖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C．果糖    D．甘露醇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14.对植物来说，超低温保存过程中最好的冷冻防护剂是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A.甘油    B．二甲基亚砜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C．糖类    D．糖醇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15.花粉游离方法中属于机械游离法的是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A.磁搅拌法    B．挤压法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C．研磨过滤收集法    D．自然散落法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二、多项选择题（本大题共5小题，每小题2分，共10分）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在每小题列出的五个备选项中至少有两个是符合题目要求的，请将其选出并将答题卡”的相应代码涂黑。错涂、多涂、少涂或未涂均无分。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16．植物快繁的器官形成方式有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A．短枝发生型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B．丛生芽发生型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C．不定芽发生型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D．胚状体发生型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E．原球茎发生型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17．胚胎培养所用的外植体有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A.幼胚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B．成熟胚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C．胚乳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D．胚珠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E．子房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18．以下有关影响植物体细胞无性系变异的因素描述正确的有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A．特异化程度高的或衰老的组织，产生变异几率大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B．多倍体植物变异率比二倍体高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C．物种和基因型都影响变异的发生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D．长时间继代培养会使变异频率增加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E．高细胞分裂素浓度可以提高多倍体细胞变异频率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19．有关愈伤组织的描述正确的有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A．在脱分化过程中，大多数情况下形成愈伤组织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B．愈伤组织的细胞结构往往是异质性的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C．愈伤组织形成过程分为诱导期、分化期两个时期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D．松脆和致密两种类型的愈伤组织可以相互转变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E．延长培养期可能使愈伤组织出现驯化现象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20.在植物组织培养中经常使用的生长素有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A．IAA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B．NAA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C．IBA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D．TDZ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E．2,4-D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  非选择题（共75分）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三、名词解释题（本大题共5小题，每小题3分，共15分）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21．植物离体繁殖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22．体细胞无性系变异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23．植物细胞全能性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24．植物分生组织培养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25．分批培养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四、简答题（本大题共5小题，每小题8分，共40分）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26．简述体细胞无性系变异的优缺点。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27．简述分生组织病毒含量低的可能原因。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28．简述植物组织培养的特点。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29．简述种子保存的局限性及离体保存的优点。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30．简述电融合法的操作过程及优缺点。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五、论述题（本大题共2小题，每小题10分，共20分）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31．试述如何进行脱病毒植株的保存、繁殖和应用。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32．试述体细胞胚胎发生过程中的生理生化变化。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方隶简">
    <w:panose1 w:val="02010604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2E6DA7"/>
    <w:rsid w:val="042E6DA7"/>
    <w:rsid w:val="199C74D3"/>
    <w:rsid w:val="302A51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2017-09-13T09:26:00Z</dcterms:created>
  <dc:creator>Administrator</dc:creator>
  <cp:lastModifiedBy>Administrator</cp:lastModifiedBy>
  <dcterms:modified xsi:type="dcterms:W3CDTF">2017-09-14T01:32:17Z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